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56BC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56BC3" w:rsidRDefault="00EE27F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56BC3" w:rsidRDefault="00EE27F4">
            <w:pPr>
              <w:spacing w:after="0" w:line="240" w:lineRule="auto"/>
            </w:pPr>
            <w:r>
              <w:t>3156</w:t>
            </w:r>
          </w:p>
        </w:tc>
      </w:tr>
      <w:tr w:rsidR="00E56BC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56BC3" w:rsidRDefault="00EE27F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56BC3" w:rsidRDefault="00EE27F4">
            <w:pPr>
              <w:spacing w:after="0" w:line="240" w:lineRule="auto"/>
            </w:pPr>
            <w:r>
              <w:t>ODGOJNI ZAVOD U TUROPOLJU</w:t>
            </w:r>
          </w:p>
        </w:tc>
      </w:tr>
      <w:tr w:rsidR="00E56BC3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56BC3" w:rsidRDefault="00EE27F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56BC3" w:rsidRDefault="00EE27F4">
            <w:pPr>
              <w:spacing w:after="0" w:line="240" w:lineRule="auto"/>
            </w:pPr>
            <w:r>
              <w:t>11</w:t>
            </w:r>
          </w:p>
        </w:tc>
      </w:tr>
    </w:tbl>
    <w:p w:rsidR="00E56BC3" w:rsidRDefault="00EE27F4">
      <w:r>
        <w:br/>
      </w:r>
    </w:p>
    <w:p w:rsidR="00E56BC3" w:rsidRDefault="00EE27F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56BC3" w:rsidRDefault="00EE27F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56BC3" w:rsidRDefault="00EE27F4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1.558.209,72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1.743.492,08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1.573.988,13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1.975.471,87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56B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15.778,41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231.979,79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1470,2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18.588,73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801,9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56B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2.318,22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18.588,73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801,9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56B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56B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18.096,63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250.568,52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1384,6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 xml:space="preserve">Odgojni zavod u Turopolju ustrojstvena je jedinica Ministarstva pravosuđa, uprave i digitalne transformacije, Uprave za zatvorski sustav i </w:t>
      </w:r>
      <w:proofErr w:type="spellStart"/>
      <w:r>
        <w:t>probaciju</w:t>
      </w:r>
      <w:proofErr w:type="spellEnd"/>
      <w:r>
        <w:t xml:space="preserve">, u koji se upućuju maloljetnici i mlađi punoljetnici kojima je u kaznenom postupku izrečena odgojna mjera upućivanja u odgojni zavod.  Y001 - manjak prihoda poslovanja u iznosu 231.979,79 odnosi se na obračunate plaće i prijevoz za lipanj 2025., a čija je isplata u srpnju 2025. (sedam  rashoda za šestomjesečno </w:t>
      </w:r>
      <w:r>
        <w:lastRenderedPageBreak/>
        <w:t>obračunsko razdoblje)  Y002-manjak prihoda od nefinancijske imovine iznosi 18.588,73 - razlog je što su rashodi za nabavu nefinancijske imovine financirani iz prihoda poslovanja</w:t>
      </w:r>
    </w:p>
    <w:p w:rsidR="00E56BC3" w:rsidRDefault="00EE27F4">
      <w:r>
        <w:br/>
      </w:r>
    </w:p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1.558.209,72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1.743.492,08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Ostvareni prihodi poslovanja tekuće godine na dan 30. lipnja iznose 1.743.492,08 EUR i veći su za 11,9% od ostvarenog u izvještajnom razdoblju prethodne godine zbog više doznačenih sredstava iz Državnog proračuna.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Iznos od 8.350,00 EUR odnosi se na sredstva Ministarstva znanosti i obrazovanja RH za provođenje Osnovnog obrazovanja odraslih u projektu „Za hrvatsku pismenost“.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Iznos od 1.843,75 EUR odnosi se najvećim dijelom na prihode pruženih usluga Praktikuma Odgojnog zavoda te u manjem dijelu na naplatu šteta od maloljetnika te su veći za 16,8% u odnosu na izvještajno razdoblje prethodne godine.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182,3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 xml:space="preserve">Tekuće donacije iznose 3.966,00 EUR i veći su za 82,3% u odnosu na izvještajno razdoblje prethodne godine. Zaklada </w:t>
      </w:r>
      <w:proofErr w:type="spellStart"/>
      <w:r>
        <w:t>Rehobot</w:t>
      </w:r>
      <w:proofErr w:type="spellEnd"/>
      <w:r>
        <w:t xml:space="preserve"> donirala je odjeću i obuću za  maloljetnike vrijednosti 1.766,00 EUR te 40 stolica vrijednosti 1.200,00 EUR.  Udruga IKS donirala je 1.000,00 EUR u sklopu Projekta "Kako organizirati slobodno vrijeme u OZ".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1.548.060,45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1.710.667,22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Navedeni prihodi veći su za 10,5% u odnosu na izvještajno razdoblje prethodne godine i iznose 1.710.667,22 EUR.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18.588,73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Navedeni prihodi veći su za 100% u odnosu na izvještajno razdoblje prethodne godine i iznose 18.588,73 EUR – ulaganje u nefinancijsku imovinu Odgojnog zavoda u Turopolju.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Uredska oprema i namještaj – iznos od 3.141,38 EUR odnosi se na nabavu dodatnih metalnih kreveta (6 kom) i nabave metalnih ormara (16 kom) zbog stalnog povećanja broja maloljetnika.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85,1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Oprema za održavanje i zaštitu – iznos od 828,62 EUR odnosi se na nabavu klima uređaja za kantinu maloljetnika vrijednosti 828,62 EUR.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14.618,73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 xml:space="preserve">Dodatna ulaganja na građevinskim objektima – iznos od 14.618,73 EUR. Najveći dio odnosi se na sanaciju stropa u </w:t>
      </w:r>
      <w:proofErr w:type="spellStart"/>
      <w:r>
        <w:t>blagavaonici</w:t>
      </w:r>
      <w:proofErr w:type="spellEnd"/>
      <w:r>
        <w:t xml:space="preserve"> maloljetnika zbog opasnosti od urušavanja vrijednosti 13.904,75 EUR te su ugrađena i 2 kom PVC vrata za istu </w:t>
      </w:r>
      <w:proofErr w:type="spellStart"/>
      <w:r>
        <w:t>blagavaonicu</w:t>
      </w:r>
      <w:proofErr w:type="spellEnd"/>
      <w:r>
        <w:t xml:space="preserve"> vrijednosti 713,98 EUR.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56B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18.432,38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258.776,64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1403,9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U slijedeće razdoblje prenosi se manjak prihoda i primitaka u iznosu od 251.516,22 EUR. Razlog tome je ukidanje kontinuiranih rashoda, odnosno sedam prikazanih plaća - rashoda za zaposlene za šestomjesečno razdoblje.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56B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281.184,09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lastRenderedPageBreak/>
        <w:t xml:space="preserve">Nedospjele obveze odnose se na: obračunate plaće </w:t>
      </w:r>
      <w:r w:rsidR="00F63C74">
        <w:t>i prijevoz</w:t>
      </w:r>
      <w:r>
        <w:t xml:space="preserve"> za mjesec lipanj 2025., obveze </w:t>
      </w:r>
      <w:r w:rsidR="00F63C74">
        <w:t>prema dobavljačima za materijalne rashode i</w:t>
      </w:r>
      <w:bookmarkStart w:id="0" w:name="_GoBack"/>
      <w:bookmarkEnd w:id="0"/>
      <w:r>
        <w:t xml:space="preserve"> obveze za povrat u proračun za bolovanja HZZO.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56BC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Nema dospjelih obveza.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266.799,26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Iznos obveza odnosi se na obveze za plaću i prijevoz za 06/2025 te na obveze prema dobavljačima.</w:t>
      </w:r>
    </w:p>
    <w:p w:rsidR="00E56BC3" w:rsidRDefault="00E56BC3"/>
    <w:p w:rsidR="00E56BC3" w:rsidRDefault="00EE27F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56BC3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6BC3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14.384,83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56BC3" w:rsidRDefault="00EE27F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56BC3" w:rsidRDefault="00E56BC3">
      <w:pPr>
        <w:spacing w:after="0"/>
      </w:pPr>
    </w:p>
    <w:p w:rsidR="00E56BC3" w:rsidRDefault="00EE27F4">
      <w:pPr>
        <w:spacing w:line="240" w:lineRule="auto"/>
        <w:jc w:val="both"/>
      </w:pPr>
      <w:r>
        <w:t>Obveze za bolovanja na teret HZZO-a.</w:t>
      </w:r>
    </w:p>
    <w:p w:rsidR="00E56BC3" w:rsidRDefault="00E56BC3"/>
    <w:sectPr w:rsidR="00E56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C3"/>
    <w:rsid w:val="00E56BC3"/>
    <w:rsid w:val="00EE27F4"/>
    <w:rsid w:val="00F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Loborčec Ćurić</dc:creator>
  <cp:lastModifiedBy>Matea Loborčec Ćurić</cp:lastModifiedBy>
  <cp:revision>3</cp:revision>
  <dcterms:created xsi:type="dcterms:W3CDTF">2025-07-10T13:15:00Z</dcterms:created>
  <dcterms:modified xsi:type="dcterms:W3CDTF">2025-07-10T13:21:00Z</dcterms:modified>
</cp:coreProperties>
</file>